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98DA7" w14:textId="7D3B55A3" w:rsidR="00851EC9" w:rsidRPr="00B557CF" w:rsidRDefault="00851EC9" w:rsidP="00752E83">
      <w:pPr>
        <w:pStyle w:val="AuthorNamesSSPCR"/>
        <w:rPr>
          <w:rFonts w:cs="Arial"/>
          <w:b/>
          <w:bCs/>
          <w:sz w:val="24"/>
          <w:szCs w:val="32"/>
        </w:rPr>
      </w:pPr>
      <w:r w:rsidRPr="00B557CF">
        <w:rPr>
          <w:rFonts w:cs="Arial"/>
          <w:b/>
          <w:bCs/>
          <w:sz w:val="24"/>
          <w:szCs w:val="32"/>
        </w:rPr>
        <w:t xml:space="preserve">Assessment of Urban Resilience </w:t>
      </w:r>
      <w:r w:rsidR="00A23873">
        <w:rPr>
          <w:rFonts w:cs="Arial"/>
          <w:b/>
          <w:bCs/>
          <w:sz w:val="24"/>
          <w:szCs w:val="32"/>
        </w:rPr>
        <w:t>for</w:t>
      </w:r>
      <w:r w:rsidRPr="00B557CF">
        <w:rPr>
          <w:rFonts w:cs="Arial"/>
          <w:b/>
          <w:bCs/>
          <w:sz w:val="24"/>
          <w:szCs w:val="32"/>
        </w:rPr>
        <w:t xml:space="preserve"> Vulnerable Communities: The Repercussions of the COVID-19 Pandemic.</w:t>
      </w:r>
    </w:p>
    <w:p w14:paraId="1869B70D" w14:textId="1D6D245E" w:rsidR="001877E3" w:rsidRPr="00B557CF" w:rsidRDefault="005124B8" w:rsidP="001877E3">
      <w:pPr>
        <w:pStyle w:val="AuthorNamesSSPCR"/>
        <w:rPr>
          <w:rFonts w:cs="Arial"/>
          <w:lang w:val="it-IT"/>
        </w:rPr>
      </w:pPr>
      <w:r w:rsidRPr="00B557CF">
        <w:rPr>
          <w:rFonts w:cs="Arial"/>
          <w:lang w:val="it-IT"/>
        </w:rPr>
        <w:t>Valentina Restrepo Rojas</w:t>
      </w:r>
      <w:r w:rsidR="00AB374F">
        <w:rPr>
          <w:rStyle w:val="FootnoteReference"/>
          <w:rFonts w:cs="Arial"/>
          <w:lang w:val="it-IT"/>
        </w:rPr>
        <w:footnoteReference w:id="2"/>
      </w:r>
      <w:r w:rsidR="00752E83">
        <w:rPr>
          <w:rFonts w:cs="Arial"/>
          <w:lang w:val="it-IT"/>
        </w:rPr>
        <w:t>,</w:t>
      </w:r>
      <w:r w:rsidR="00851EC9" w:rsidRPr="00B557CF">
        <w:rPr>
          <w:rFonts w:cs="Arial"/>
          <w:lang w:val="it-IT"/>
        </w:rPr>
        <w:t xml:space="preserve"> Jhon R. </w:t>
      </w:r>
      <w:proofErr w:type="spellStart"/>
      <w:r w:rsidR="00851EC9" w:rsidRPr="00B557CF">
        <w:rPr>
          <w:rFonts w:cs="Arial"/>
          <w:lang w:val="it-IT"/>
        </w:rPr>
        <w:t>Escorcia</w:t>
      </w:r>
      <w:proofErr w:type="spellEnd"/>
      <w:r w:rsidR="00851EC9" w:rsidRPr="00B557CF">
        <w:rPr>
          <w:rFonts w:cs="Arial"/>
          <w:lang w:val="it-IT"/>
        </w:rPr>
        <w:t xml:space="preserve"> Hernandez</w:t>
      </w:r>
      <w:r w:rsidR="001D5021">
        <w:rPr>
          <w:rFonts w:cs="Arial"/>
          <w:vertAlign w:val="superscript"/>
          <w:lang w:val="it-IT"/>
        </w:rPr>
        <w:t>1</w:t>
      </w:r>
      <w:r w:rsidR="00752E83">
        <w:rPr>
          <w:rFonts w:cs="Arial"/>
          <w:lang w:val="it-IT"/>
        </w:rPr>
        <w:t xml:space="preserve">, </w:t>
      </w:r>
      <w:r w:rsidR="00851EC9" w:rsidRPr="00B557CF">
        <w:rPr>
          <w:rFonts w:cs="Arial"/>
          <w:lang w:val="it-IT"/>
        </w:rPr>
        <w:t xml:space="preserve">Sara </w:t>
      </w:r>
      <w:proofErr w:type="spellStart"/>
      <w:r w:rsidR="00851EC9" w:rsidRPr="00B557CF">
        <w:rPr>
          <w:rFonts w:cs="Arial"/>
          <w:lang w:val="it-IT"/>
        </w:rPr>
        <w:t>Torabi</w:t>
      </w:r>
      <w:proofErr w:type="spellEnd"/>
      <w:r w:rsidR="00851EC9" w:rsidRPr="00B557CF">
        <w:rPr>
          <w:rFonts w:cs="Arial"/>
          <w:lang w:val="it-IT"/>
        </w:rPr>
        <w:t xml:space="preserve"> </w:t>
      </w:r>
      <w:proofErr w:type="spellStart"/>
      <w:r w:rsidR="00851EC9" w:rsidRPr="00B557CF">
        <w:rPr>
          <w:rFonts w:cs="Arial"/>
          <w:lang w:val="it-IT"/>
        </w:rPr>
        <w:t>Moghadam</w:t>
      </w:r>
      <w:proofErr w:type="spellEnd"/>
      <w:r w:rsidR="00752E83">
        <w:rPr>
          <w:rFonts w:cs="Arial"/>
          <w:lang w:val="it-IT"/>
        </w:rPr>
        <w:t xml:space="preserve">, </w:t>
      </w:r>
      <w:r w:rsidR="00851EC9" w:rsidRPr="00B557CF">
        <w:rPr>
          <w:rFonts w:cs="Arial"/>
          <w:lang w:val="it-IT"/>
        </w:rPr>
        <w:t>Patrizia Lombardi</w:t>
      </w:r>
    </w:p>
    <w:p w14:paraId="02095FB8" w14:textId="26185D87" w:rsidR="003F7A16" w:rsidRPr="00B557CF" w:rsidRDefault="003F7A16" w:rsidP="00D26175">
      <w:pPr>
        <w:pStyle w:val="KeywordsSSPCR"/>
        <w:rPr>
          <w:rFonts w:cs="Arial"/>
        </w:rPr>
      </w:pPr>
      <w:r w:rsidRPr="00B557CF">
        <w:rPr>
          <w:rFonts w:cs="Arial"/>
        </w:rPr>
        <w:t xml:space="preserve">Keywords: </w:t>
      </w:r>
      <w:r w:rsidR="005124B8" w:rsidRPr="00B557CF">
        <w:rPr>
          <w:rFonts w:cs="Arial"/>
        </w:rPr>
        <w:t>COVID-19, Vulnerable Communities, Urban Resilience, Territorial Planning Model.</w:t>
      </w:r>
    </w:p>
    <w:p w14:paraId="5250750C" w14:textId="29E3F8A1" w:rsidR="00851EC9" w:rsidRPr="00752E83" w:rsidRDefault="00851EC9" w:rsidP="00851EC9">
      <w:pPr>
        <w:rPr>
          <w:rFonts w:ascii="Arial" w:hAnsi="Arial" w:cs="Arial"/>
          <w:sz w:val="20"/>
          <w:szCs w:val="20"/>
        </w:rPr>
      </w:pPr>
      <w:r w:rsidRPr="00752E83">
        <w:rPr>
          <w:rFonts w:ascii="Arial" w:hAnsi="Arial" w:cs="Arial"/>
          <w:sz w:val="20"/>
          <w:szCs w:val="20"/>
        </w:rPr>
        <w:t xml:space="preserve">The </w:t>
      </w:r>
      <w:r w:rsidR="00B557CF" w:rsidRPr="00752E83">
        <w:rPr>
          <w:rFonts w:ascii="Arial" w:hAnsi="Arial" w:cs="Arial"/>
          <w:sz w:val="20"/>
          <w:szCs w:val="20"/>
        </w:rPr>
        <w:t xml:space="preserve">global </w:t>
      </w:r>
      <w:r w:rsidRPr="00752E83">
        <w:rPr>
          <w:rFonts w:ascii="Arial" w:hAnsi="Arial" w:cs="Arial"/>
          <w:sz w:val="20"/>
          <w:szCs w:val="20"/>
        </w:rPr>
        <w:t xml:space="preserve">urbanization process has been a source of territorial vulnerabilities that constantly challenge the efforts to achieve inclusive, safe, and sustainable cities. It has been discussed that these vulnerabilities </w:t>
      </w:r>
      <w:r w:rsidR="00A23873" w:rsidRPr="00752E83">
        <w:rPr>
          <w:rFonts w:ascii="Arial" w:hAnsi="Arial" w:cs="Arial"/>
          <w:sz w:val="20"/>
          <w:szCs w:val="20"/>
        </w:rPr>
        <w:t xml:space="preserve">in </w:t>
      </w:r>
      <w:r w:rsidRPr="00752E83">
        <w:rPr>
          <w:rFonts w:ascii="Arial" w:hAnsi="Arial" w:cs="Arial"/>
          <w:sz w:val="20"/>
          <w:szCs w:val="20"/>
        </w:rPr>
        <w:t xml:space="preserve">dealing with the COVID-19 pandemic, have accelerated the </w:t>
      </w:r>
      <w:r w:rsidR="00A23873" w:rsidRPr="00752E83">
        <w:rPr>
          <w:rFonts w:ascii="Arial" w:hAnsi="Arial" w:cs="Arial"/>
          <w:sz w:val="20"/>
          <w:szCs w:val="20"/>
        </w:rPr>
        <w:t>virus’s</w:t>
      </w:r>
      <w:r w:rsidR="00B557CF" w:rsidRPr="00752E83">
        <w:rPr>
          <w:rFonts w:ascii="Arial" w:hAnsi="Arial" w:cs="Arial"/>
          <w:sz w:val="20"/>
          <w:szCs w:val="20"/>
        </w:rPr>
        <w:t xml:space="preserve"> spread</w:t>
      </w:r>
      <w:r w:rsidRPr="00752E83">
        <w:rPr>
          <w:rFonts w:ascii="Arial" w:hAnsi="Arial" w:cs="Arial"/>
          <w:sz w:val="20"/>
          <w:szCs w:val="20"/>
        </w:rPr>
        <w:t xml:space="preserve"> and the </w:t>
      </w:r>
      <w:r w:rsidR="00B557CF" w:rsidRPr="00752E83">
        <w:rPr>
          <w:rFonts w:ascii="Arial" w:hAnsi="Arial" w:cs="Arial"/>
          <w:sz w:val="20"/>
          <w:szCs w:val="20"/>
        </w:rPr>
        <w:t>impact</w:t>
      </w:r>
      <w:r w:rsidRPr="00752E83">
        <w:rPr>
          <w:rFonts w:ascii="Arial" w:hAnsi="Arial" w:cs="Arial"/>
          <w:sz w:val="20"/>
          <w:szCs w:val="20"/>
        </w:rPr>
        <w:t xml:space="preserve"> of the pandemic. Later, unmasking and magnifying social, economic, and health disparities in cities all around the world. Common measures to mitigate the </w:t>
      </w:r>
      <w:r w:rsidR="00B557CF" w:rsidRPr="00752E83">
        <w:rPr>
          <w:rFonts w:ascii="Arial" w:hAnsi="Arial" w:cs="Arial"/>
          <w:sz w:val="20"/>
          <w:szCs w:val="20"/>
        </w:rPr>
        <w:t>contagion</w:t>
      </w:r>
      <w:r w:rsidRPr="00752E83">
        <w:rPr>
          <w:rFonts w:ascii="Arial" w:hAnsi="Arial" w:cs="Arial"/>
          <w:sz w:val="20"/>
          <w:szCs w:val="20"/>
        </w:rPr>
        <w:t xml:space="preserve"> like social distancing, and strict confinement have shown to be more catastrophic in marginalized urban areas. Particularly, </w:t>
      </w:r>
      <w:r w:rsidR="00A23873" w:rsidRPr="00752E83">
        <w:rPr>
          <w:rFonts w:ascii="Arial" w:hAnsi="Arial" w:cs="Arial"/>
          <w:sz w:val="20"/>
          <w:szCs w:val="20"/>
        </w:rPr>
        <w:t>in</w:t>
      </w:r>
      <w:r w:rsidRPr="00752E83">
        <w:rPr>
          <w:rFonts w:ascii="Arial" w:hAnsi="Arial" w:cs="Arial"/>
          <w:sz w:val="20"/>
          <w:szCs w:val="20"/>
        </w:rPr>
        <w:t xml:space="preserve"> the </w:t>
      </w:r>
      <w:r w:rsidR="00B557CF" w:rsidRPr="00752E83">
        <w:rPr>
          <w:rFonts w:ascii="Arial" w:hAnsi="Arial" w:cs="Arial"/>
          <w:sz w:val="20"/>
          <w:szCs w:val="20"/>
        </w:rPr>
        <w:t xml:space="preserve">communities </w:t>
      </w:r>
      <w:r w:rsidR="00DD402C" w:rsidRPr="00752E83">
        <w:rPr>
          <w:rFonts w:ascii="Arial" w:hAnsi="Arial" w:cs="Arial"/>
          <w:sz w:val="20"/>
          <w:szCs w:val="20"/>
        </w:rPr>
        <w:t xml:space="preserve">living </w:t>
      </w:r>
      <w:r w:rsidR="00B557CF" w:rsidRPr="00752E83">
        <w:rPr>
          <w:rFonts w:ascii="Arial" w:hAnsi="Arial" w:cs="Arial"/>
          <w:sz w:val="20"/>
          <w:szCs w:val="20"/>
        </w:rPr>
        <w:t>in</w:t>
      </w:r>
      <w:r w:rsidRPr="00752E83">
        <w:rPr>
          <w:rFonts w:ascii="Arial" w:hAnsi="Arial" w:cs="Arial"/>
          <w:sz w:val="20"/>
          <w:szCs w:val="20"/>
        </w:rPr>
        <w:t xml:space="preserve"> environments that face high inequality and low fulfillment of human rights. </w:t>
      </w:r>
    </w:p>
    <w:p w14:paraId="73A7411F" w14:textId="77777777" w:rsidR="00851EC9" w:rsidRPr="00752E83" w:rsidRDefault="00851EC9" w:rsidP="00851EC9">
      <w:pPr>
        <w:rPr>
          <w:rFonts w:ascii="Arial" w:hAnsi="Arial" w:cs="Arial"/>
          <w:sz w:val="20"/>
          <w:szCs w:val="20"/>
        </w:rPr>
      </w:pPr>
      <w:r w:rsidRPr="00752E83">
        <w:rPr>
          <w:rFonts w:ascii="Arial" w:hAnsi="Arial" w:cs="Arial"/>
          <w:sz w:val="20"/>
          <w:szCs w:val="20"/>
        </w:rPr>
        <w:t xml:space="preserve">This work is part of the Post Un-Lock research project led by the Inter-university Department of Regional and Urban Studies and Planning (DIST), along with the Responsible Risk Resilience Center (R3C) and the Medical Statistics and Epidemiology Department of the University of Turin. This research seeks to execute a comprehensive analysis and assessment of the negative impacts brought by the COVID-19 pandemic on vulnerable communities, and further propose new territorial solutions that work towards the achievement of the sustainability agenda. </w:t>
      </w:r>
    </w:p>
    <w:p w14:paraId="248EA619" w14:textId="4A01856C" w:rsidR="001877E3" w:rsidRPr="00752E83" w:rsidRDefault="00851EC9" w:rsidP="00851EC9">
      <w:pPr>
        <w:rPr>
          <w:rFonts w:ascii="Arial" w:hAnsi="Arial" w:cs="Arial"/>
          <w:sz w:val="20"/>
          <w:szCs w:val="20"/>
        </w:rPr>
      </w:pPr>
      <w:r w:rsidRPr="00752E83">
        <w:rPr>
          <w:rFonts w:ascii="Arial" w:hAnsi="Arial" w:cs="Arial"/>
          <w:sz w:val="20"/>
          <w:szCs w:val="20"/>
        </w:rPr>
        <w:t xml:space="preserve">The impact assessment is based on the evaluation of post-COVID indicators at the neighborhood level in the city of Turin. These indicators were defined within the Post Un-Lock project through a validation process with stakeholders focusing on the necessities and relevant issues to be considered in a post-pandemic scenario. Furthermore, this evaluation sought to enhance social engagement in the decision-making processes through the </w:t>
      </w:r>
      <w:r w:rsidRPr="00752E83">
        <w:rPr>
          <w:rFonts w:ascii="Arial" w:hAnsi="Arial" w:cs="Arial"/>
          <w:sz w:val="20"/>
          <w:szCs w:val="20"/>
        </w:rPr>
        <w:lastRenderedPageBreak/>
        <w:t>implementation of innovative participatory tools in the assessment stage. The outcome is expected to be a set of indicators evaluated in within an Italian case study, hand in hand with the respectively spatial solutions supported by a social participatory approach. In the end, these results are expected to be included in a replicable territorial planning model that reinforces urban resilience and focuses on the eradication of social disparities.</w:t>
      </w:r>
    </w:p>
    <w:sectPr w:rsidR="001877E3" w:rsidRPr="00752E83"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0416" w14:textId="77777777" w:rsidR="0055432A" w:rsidRDefault="0055432A" w:rsidP="008279F5">
      <w:pPr>
        <w:spacing w:after="0"/>
      </w:pPr>
      <w:r>
        <w:separator/>
      </w:r>
    </w:p>
  </w:endnote>
  <w:endnote w:type="continuationSeparator" w:id="0">
    <w:p w14:paraId="204465B6" w14:textId="77777777" w:rsidR="0055432A" w:rsidRDefault="0055432A" w:rsidP="008279F5">
      <w:pPr>
        <w:spacing w:after="0"/>
      </w:pPr>
      <w:r>
        <w:continuationSeparator/>
      </w:r>
    </w:p>
  </w:endnote>
  <w:endnote w:type="continuationNotice" w:id="1">
    <w:p w14:paraId="18B505F1" w14:textId="77777777" w:rsidR="0055432A" w:rsidRDefault="00554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altName w:val="Times New Roma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879FB" w14:textId="77777777" w:rsidR="0055432A" w:rsidRDefault="0055432A" w:rsidP="008279F5">
      <w:pPr>
        <w:spacing w:after="0"/>
      </w:pPr>
      <w:r>
        <w:separator/>
      </w:r>
    </w:p>
  </w:footnote>
  <w:footnote w:type="continuationSeparator" w:id="0">
    <w:p w14:paraId="5C28FE41" w14:textId="77777777" w:rsidR="0055432A" w:rsidRDefault="0055432A" w:rsidP="008279F5">
      <w:pPr>
        <w:spacing w:after="0"/>
      </w:pPr>
      <w:r>
        <w:continuationSeparator/>
      </w:r>
    </w:p>
  </w:footnote>
  <w:footnote w:type="continuationNotice" w:id="1">
    <w:p w14:paraId="6EBA5994" w14:textId="77777777" w:rsidR="0055432A" w:rsidRDefault="0055432A">
      <w:pPr>
        <w:spacing w:after="0"/>
      </w:pPr>
    </w:p>
  </w:footnote>
  <w:footnote w:id="2">
    <w:p w14:paraId="65ADA45F" w14:textId="0078B18C" w:rsidR="00E2564C" w:rsidRPr="00E2564C" w:rsidRDefault="00AB374F" w:rsidP="00E2564C">
      <w:pPr>
        <w:spacing w:after="0"/>
        <w:rPr>
          <w:rFonts w:eastAsia="Times New Roman" w:cs="Calibri"/>
          <w:sz w:val="22"/>
          <w:lang w:val="it-IT" w:eastAsia="de-DE"/>
        </w:rPr>
      </w:pPr>
      <w:r>
        <w:rPr>
          <w:rStyle w:val="FootnoteReference"/>
        </w:rPr>
        <w:footnoteRef/>
      </w:r>
      <w:r w:rsidRPr="00E2564C">
        <w:rPr>
          <w:lang w:val="it-IT"/>
        </w:rPr>
        <w:t xml:space="preserve"> </w:t>
      </w:r>
      <w:r w:rsidR="001D5021" w:rsidRPr="00E2564C">
        <w:rPr>
          <w:rFonts w:ascii="Arial" w:eastAsia="Times New Roman" w:hAnsi="Arial" w:cs="Arial"/>
          <w:szCs w:val="16"/>
          <w:lang w:val="it-IT" w:eastAsia="de-DE"/>
        </w:rPr>
        <w:t>Politecnico di Torino</w:t>
      </w:r>
      <w:r w:rsidR="001D5021" w:rsidRPr="00E2564C">
        <w:rPr>
          <w:rFonts w:ascii="Arial" w:eastAsia="Times New Roman" w:hAnsi="Arial" w:cs="Arial"/>
          <w:szCs w:val="16"/>
          <w:lang w:val="it-IT" w:eastAsia="de-DE"/>
        </w:rPr>
        <w:t xml:space="preserve">, </w:t>
      </w:r>
      <w:r w:rsidR="00E2564C" w:rsidRPr="00E2564C">
        <w:rPr>
          <w:rFonts w:ascii="Arial" w:eastAsia="Times New Roman" w:hAnsi="Arial" w:cs="Arial"/>
          <w:szCs w:val="16"/>
          <w:lang w:val="it-IT" w:eastAsia="de-DE"/>
        </w:rPr>
        <w:t>jhon.escorcia@polito.it</w:t>
      </w:r>
    </w:p>
    <w:p w14:paraId="4B4E589E" w14:textId="23F5CC93" w:rsidR="00AB374F" w:rsidRPr="00E2564C" w:rsidRDefault="00AB374F" w:rsidP="001D5021">
      <w:pPr>
        <w:spacing w:after="0"/>
        <w:rPr>
          <w:rFonts w:eastAsia="Times New Roman" w:cs="Calibri"/>
          <w:sz w:val="22"/>
          <w:lang w:val="it-IT" w:eastAsia="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531595">
    <w:abstractNumId w:val="2"/>
  </w:num>
  <w:num w:numId="2" w16cid:durableId="1828283606">
    <w:abstractNumId w:val="19"/>
  </w:num>
  <w:num w:numId="3" w16cid:durableId="1907111320">
    <w:abstractNumId w:val="13"/>
  </w:num>
  <w:num w:numId="4" w16cid:durableId="104736873">
    <w:abstractNumId w:val="9"/>
  </w:num>
  <w:num w:numId="5" w16cid:durableId="349187893">
    <w:abstractNumId w:val="4"/>
  </w:num>
  <w:num w:numId="6" w16cid:durableId="746880925">
    <w:abstractNumId w:val="5"/>
  </w:num>
  <w:num w:numId="7" w16cid:durableId="1865710834">
    <w:abstractNumId w:val="7"/>
  </w:num>
  <w:num w:numId="8" w16cid:durableId="1132554420">
    <w:abstractNumId w:val="31"/>
  </w:num>
  <w:num w:numId="9" w16cid:durableId="1587688422">
    <w:abstractNumId w:val="27"/>
  </w:num>
  <w:num w:numId="10" w16cid:durableId="494078175">
    <w:abstractNumId w:val="21"/>
  </w:num>
  <w:num w:numId="11" w16cid:durableId="1848708701">
    <w:abstractNumId w:val="10"/>
  </w:num>
  <w:num w:numId="12" w16cid:durableId="1231383240">
    <w:abstractNumId w:val="39"/>
  </w:num>
  <w:num w:numId="13" w16cid:durableId="1412894098">
    <w:abstractNumId w:val="32"/>
  </w:num>
  <w:num w:numId="14" w16cid:durableId="1027947200">
    <w:abstractNumId w:val="23"/>
  </w:num>
  <w:num w:numId="15" w16cid:durableId="927156620">
    <w:abstractNumId w:val="40"/>
  </w:num>
  <w:num w:numId="16" w16cid:durableId="528224592">
    <w:abstractNumId w:val="33"/>
  </w:num>
  <w:num w:numId="17" w16cid:durableId="1770159558">
    <w:abstractNumId w:val="29"/>
  </w:num>
  <w:num w:numId="18" w16cid:durableId="1677534207">
    <w:abstractNumId w:val="17"/>
  </w:num>
  <w:num w:numId="19" w16cid:durableId="495070969">
    <w:abstractNumId w:val="25"/>
  </w:num>
  <w:num w:numId="20" w16cid:durableId="2060201642">
    <w:abstractNumId w:val="16"/>
  </w:num>
  <w:num w:numId="21" w16cid:durableId="992638440">
    <w:abstractNumId w:val="3"/>
  </w:num>
  <w:num w:numId="22" w16cid:durableId="338311615">
    <w:abstractNumId w:val="35"/>
  </w:num>
  <w:num w:numId="23" w16cid:durableId="1510481310">
    <w:abstractNumId w:val="6"/>
  </w:num>
  <w:num w:numId="24" w16cid:durableId="1499807629">
    <w:abstractNumId w:val="36"/>
  </w:num>
  <w:num w:numId="25" w16cid:durableId="1592934339">
    <w:abstractNumId w:val="38"/>
  </w:num>
  <w:num w:numId="26" w16cid:durableId="442581299">
    <w:abstractNumId w:val="11"/>
  </w:num>
  <w:num w:numId="27" w16cid:durableId="308285182">
    <w:abstractNumId w:val="8"/>
  </w:num>
  <w:num w:numId="28" w16cid:durableId="1198160687">
    <w:abstractNumId w:val="28"/>
  </w:num>
  <w:num w:numId="29" w16cid:durableId="497692083">
    <w:abstractNumId w:val="26"/>
  </w:num>
  <w:num w:numId="30" w16cid:durableId="906233107">
    <w:abstractNumId w:val="37"/>
  </w:num>
  <w:num w:numId="31" w16cid:durableId="841506829">
    <w:abstractNumId w:val="15"/>
  </w:num>
  <w:num w:numId="32" w16cid:durableId="223608973">
    <w:abstractNumId w:val="1"/>
  </w:num>
  <w:num w:numId="33" w16cid:durableId="911037804">
    <w:abstractNumId w:val="34"/>
  </w:num>
  <w:num w:numId="34" w16cid:durableId="758795500">
    <w:abstractNumId w:val="20"/>
  </w:num>
  <w:num w:numId="35" w16cid:durableId="1116218417">
    <w:abstractNumId w:val="30"/>
  </w:num>
  <w:num w:numId="36" w16cid:durableId="1682658943">
    <w:abstractNumId w:val="14"/>
  </w:num>
  <w:num w:numId="37" w16cid:durableId="1199973191">
    <w:abstractNumId w:val="0"/>
  </w:num>
  <w:num w:numId="38" w16cid:durableId="716930546">
    <w:abstractNumId w:val="24"/>
  </w:num>
  <w:num w:numId="39" w16cid:durableId="743336682">
    <w:abstractNumId w:val="22"/>
  </w:num>
  <w:num w:numId="40" w16cid:durableId="530805951">
    <w:abstractNumId w:val="18"/>
  </w:num>
  <w:num w:numId="41" w16cid:durableId="2028410156">
    <w:abstractNumId w:val="24"/>
  </w:num>
  <w:num w:numId="42" w16cid:durableId="895047669">
    <w:abstractNumId w:val="24"/>
  </w:num>
  <w:num w:numId="43" w16cid:durableId="121682051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s-CO" w:vendorID="64" w:dllVersion="0" w:nlCheck="1" w:checkStyle="0"/>
  <w:activeWritingStyle w:appName="MSWord" w:lang="it-IT"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wFAHPSesw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450A"/>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D5021"/>
    <w:rsid w:val="001E0EF9"/>
    <w:rsid w:val="001E387C"/>
    <w:rsid w:val="001E5EB1"/>
    <w:rsid w:val="001E6E5F"/>
    <w:rsid w:val="001F00A3"/>
    <w:rsid w:val="001F0B31"/>
    <w:rsid w:val="001F135F"/>
    <w:rsid w:val="001F28B8"/>
    <w:rsid w:val="001F6C06"/>
    <w:rsid w:val="001F6D90"/>
    <w:rsid w:val="001F70C8"/>
    <w:rsid w:val="00203951"/>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04C"/>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0EF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24B8"/>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432A"/>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2E83"/>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1ADB"/>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1EC9"/>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3873"/>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374F"/>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57CF"/>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37F77"/>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402C"/>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564C"/>
    <w:rsid w:val="00E26D59"/>
    <w:rsid w:val="00E322B8"/>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1A97"/>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unhideWhenUsed/>
    <w:rsid w:val="0050404F"/>
    <w:rPr>
      <w:sz w:val="20"/>
      <w:szCs w:val="20"/>
    </w:rPr>
  </w:style>
  <w:style w:type="character" w:customStyle="1" w:styleId="CommentTextChar">
    <w:name w:val="Comment Text Char"/>
    <w:basedOn w:val="DefaultParagraphFont"/>
    <w:link w:val="CommentText"/>
    <w:uiPriority w:val="99"/>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386145395">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68154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B0344F19-671B-4BCC-904C-24F20D0A44B4}"/>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2425</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6</cp:revision>
  <cp:lastPrinted>2017-03-13T18:23:00Z</cp:lastPrinted>
  <dcterms:created xsi:type="dcterms:W3CDTF">2022-04-07T20:21:00Z</dcterms:created>
  <dcterms:modified xsi:type="dcterms:W3CDTF">2022-07-05T09:40:00Z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